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宋体" w:eastAsia="PMingLiU" w:hAnsi="PMingLiU" w:hint="default"/>
        </w:rPr>
        <w:t>《汉语语用与媒介》课程教学大纲</w:t>
      </w:r>
    </w:p>
    <w:tbl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401" w:type="dxa"/>
        <w:jc w:val="center"/>
        <w:tblLook w:val="0001E0" w:firstRow="1" w:lastRow="1" w:firstColumn="1" w:lastColumn="1" w:noHBand="0" w:noVBand="0"/>
        <w:tblLayout w:type="fixed"/>
      </w:tblPr>
      <w:tblGrid>
        <w:gridCol w:w="648"/>
        <w:gridCol w:w="1359"/>
        <w:gridCol w:w="369"/>
        <w:gridCol w:w="623"/>
        <w:gridCol w:w="1550"/>
        <w:gridCol w:w="719"/>
        <w:gridCol w:w="831"/>
        <w:gridCol w:w="789"/>
        <w:gridCol w:w="930"/>
        <w:gridCol w:w="1583"/>
      </w:tblGrid>
      <w:tr>
        <w:trPr>
          <w:trHeight w:hRule="atleast" w:val="340"/>
        </w:trPr>
        <w:tc>
          <w:tcPr>
            <w:tcW w:type="dxa" w:w="4549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课程名称：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 </w:t>
            </w:r>
            <w:r>
              <w:rPr>
                <w:b w:val="1"/>
                <w:color w:val="auto"/>
                <w:position w:val="0"/>
                <w:sz w:val="32"/>
                <w:szCs w:val="32"/>
                <w:rFonts w:ascii="宋体" w:eastAsia="PMingLiU" w:hAnsi="PMingLiU" w:hint="default"/>
              </w:rPr>
              <w:t>《汉语语用与媒介》</w:t>
            </w:r>
          </w:p>
        </w:tc>
        <w:tc>
          <w:tcPr>
            <w:tcW w:type="dxa" w:w="4852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课程类别（必修/选修）：必修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 </w:t>
            </w:r>
          </w:p>
        </w:tc>
      </w:tr>
      <w:tr>
        <w:trPr>
          <w:trHeight w:hRule="atleast" w:val="340"/>
        </w:trPr>
        <w:tc>
          <w:tcPr>
            <w:tcW w:type="dxa" w:w="9401"/>
            <w:vAlign w:val="center"/>
            <w:gridSpan w:val="10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课程英文名称： </w:t>
            </w:r>
            <w:r>
              <w:rPr>
                <w:spacing w:val="0"/>
                <w:i w:val="0"/>
                <w:b w:val="0"/>
                <w:color w:val="000000"/>
                <w:position w:val="0"/>
                <w:sz w:val="18"/>
                <w:szCs w:val="18"/>
                <w:highlight w:val="white"/>
                <w:rFonts w:ascii="Simsun" w:eastAsia="Simsun" w:hAnsi="Simsun" w:hint="default"/>
              </w:rPr>
              <w:t xml:space="preserve">Chinese pragmatic and media</w:t>
            </w:r>
          </w:p>
        </w:tc>
      </w:tr>
      <w:tr>
        <w:trPr>
          <w:trHeight w:hRule="atleast" w:val="340"/>
        </w:trPr>
        <w:tc>
          <w:tcPr>
            <w:tcW w:type="dxa" w:w="4549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总学时/周学时/学分：48/3/3</w:t>
            </w:r>
          </w:p>
        </w:tc>
        <w:tc>
          <w:tcPr>
            <w:tcW w:type="dxa" w:w="4852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其中实验学时：10</w:t>
            </w:r>
          </w:p>
        </w:tc>
      </w:tr>
      <w:tr>
        <w:trPr>
          <w:trHeight w:hRule="atleast" w:val="340"/>
        </w:trPr>
        <w:tc>
          <w:tcPr>
            <w:tcW w:type="dxa" w:w="9401"/>
            <w:vAlign w:val="center"/>
            <w:gridSpan w:val="10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先修课程： </w:t>
            </w:r>
          </w:p>
        </w:tc>
      </w:tr>
      <w:tr>
        <w:trPr>
          <w:trHeight w:hRule="atleast" w:val="340"/>
        </w:trPr>
        <w:tc>
          <w:tcPr>
            <w:tcW w:type="dxa" w:w="4549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授课时间：星期一</w:t>
            </w:r>
          </w:p>
        </w:tc>
        <w:tc>
          <w:tcPr>
            <w:tcW w:type="dxa" w:w="4852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授课地点：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经管楼405</w:t>
            </w:r>
          </w:p>
        </w:tc>
      </w:tr>
      <w:tr>
        <w:trPr>
          <w:trHeight w:hRule="atleast" w:val="340"/>
        </w:trPr>
        <w:tc>
          <w:tcPr>
            <w:tcW w:type="dxa" w:w="9401"/>
            <w:vAlign w:val="center"/>
            <w:gridSpan w:val="10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授课对象： 2017广电卓越1班</w:t>
            </w:r>
          </w:p>
        </w:tc>
      </w:tr>
      <w:tr>
        <w:trPr>
          <w:trHeight w:hRule="atleast" w:val="340"/>
        </w:trPr>
        <w:tc>
          <w:tcPr>
            <w:tcW w:type="dxa" w:w="9401"/>
            <w:vAlign w:val="center"/>
            <w:gridSpan w:val="10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开课院系：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 文传学院</w:t>
            </w:r>
          </w:p>
        </w:tc>
      </w:tr>
      <w:tr>
        <w:trPr>
          <w:trHeight w:hRule="atleast" w:val="340"/>
        </w:trPr>
        <w:tc>
          <w:tcPr>
            <w:tcW w:type="dxa" w:w="9401"/>
            <w:vAlign w:val="center"/>
            <w:gridSpan w:val="10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任课教师姓名/职称：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 李绍群教授</w:t>
            </w:r>
          </w:p>
        </w:tc>
      </w:tr>
      <w:tr>
        <w:trPr>
          <w:trHeight w:hRule="atleast" w:val="340"/>
        </w:trPr>
        <w:tc>
          <w:tcPr>
            <w:tcW w:type="dxa" w:w="4549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联系电话：15918366318</w:t>
            </w:r>
          </w:p>
        </w:tc>
        <w:tc>
          <w:tcPr>
            <w:tcW w:type="dxa" w:w="4852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Email:383478216@qq.com</w:t>
            </w:r>
          </w:p>
        </w:tc>
      </w:tr>
      <w:tr>
        <w:trPr>
          <w:trHeight w:hRule="atleast" w:val="340"/>
        </w:trPr>
        <w:tc>
          <w:tcPr>
            <w:tcW w:type="dxa" w:w="9401"/>
            <w:vAlign w:val="center"/>
            <w:gridSpan w:val="10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答疑时间、地点与方式：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经管楼405、微信</w:t>
            </w:r>
          </w:p>
        </w:tc>
      </w:tr>
      <w:tr>
        <w:trPr>
          <w:trHeight w:hRule="atleast" w:val="340"/>
        </w:trPr>
        <w:tc>
          <w:tcPr>
            <w:tcW w:type="dxa" w:w="9401"/>
            <w:vAlign w:val="center"/>
            <w:gridSpan w:val="10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课程考核方式：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开卷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（   ）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     闭卷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（ </w:t>
            </w:r>
            <w:r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 </w:t>
            </w:r>
            <w:r>
              <w:rPr>
                <w:rStyle w:val="PO7"/>
                <w:spacing w:val="0"/>
                <w:b w:val="0"/>
                <w:color w:val="333333"/>
                <w:position w:val="0"/>
                <w:sz w:val="19"/>
                <w:szCs w:val="19"/>
                <w:shd w:val="clear" w:color="000000" w:fill="FFFFFF"/>
                <w:rFonts w:ascii="Arial" w:eastAsia="宋体" w:hAnsi="宋体" w:hint="default"/>
              </w:rPr>
              <w:t>√ 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 ）   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课程论文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（  ）   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其它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（  ）</w:t>
            </w:r>
          </w:p>
        </w:tc>
      </w:tr>
      <w:tr>
        <w:trPr>
          <w:trHeight w:hRule="atleast" w:val="340"/>
        </w:trPr>
        <w:tc>
          <w:tcPr>
            <w:tcW w:type="dxa" w:w="9401"/>
            <w:vAlign w:val="center"/>
            <w:gridSpan w:val="10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使用教材：教师自印资料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教学参考资料：</w:t>
            </w:r>
            <w:r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普通话水平测试实施纲要，商务印书馆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现代汉语词典，商务印馆</w:t>
            </w:r>
          </w:p>
        </w:tc>
      </w:tr>
      <w:tr>
        <w:trPr>
          <w:trHeight w:hRule="atleast" w:val="340"/>
        </w:trPr>
        <w:tc>
          <w:tcPr>
            <w:tcW w:type="dxa" w:w="9401"/>
            <w:vAlign w:val="center"/>
            <w:gridSpan w:val="10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课程简介：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本课程是广电专业、文化专业的基础课程。它既是一门基础理论和基本知识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课，又是一门基本技能训练课。本课程分为两个阶段，第一阶段系统地讲授汉语的基础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理论和基本知识，包括语音文字、词汇语法、修辞逻辑五部分，主要培养和提高学生理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解、分析、运用汉语的能力和创新思维能力。第二阶段侧重于媒介中的语言研究，主要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包括语言与文化、网络语言、当前流行语、新闻语言等内容，主要培养学生学会观察与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思考，进一步提升汉语语用能力。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</w:p>
        </w:tc>
      </w:tr>
      <w:tr>
        <w:trPr>
          <w:trHeight w:hRule="atleast" w:val="2920"/>
        </w:trPr>
        <w:tc>
          <w:tcPr>
            <w:tcW w:type="dxa" w:w="5268"/>
            <w:vAlign w:val="top"/>
            <w:gridSpan w:val="6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422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课程教学目标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422"/>
              <w:tabs>
                <w:tab w:val="left" w:pos="1440"/>
              </w:tabs>
              <w:rPr>
                <w:rStyle w:val="PO7"/>
                <w:spacing w:val="0"/>
                <w:b w:val="1"/>
                <w:color w:val="auto"/>
                <w:position w:val="0"/>
                <w:sz w:val="24"/>
                <w:szCs w:val="24"/>
                <w:rFonts w:ascii="Times New Roman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1.</w:t>
            </w:r>
            <w:r>
              <w:rPr>
                <w:rStyle w:val="PO7"/>
                <w:spacing w:val="0"/>
                <w:b w:val="1"/>
                <w:color w:val="auto"/>
                <w:position w:val="0"/>
                <w:sz w:val="24"/>
                <w:szCs w:val="24"/>
                <w:rFonts w:ascii="Times New Roman" w:eastAsia="宋体" w:hAnsi="宋体" w:hint="default"/>
              </w:rPr>
              <w:t>知识与技能目标：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422"/>
              <w:tabs>
                <w:tab w:val="left" w:pos="1440"/>
              </w:tabs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本课程的目标是以国家的语言文字政策为依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据，系统地讲授汉语的基础知识，训练基本技能，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培养和提高学生理解、分析和运用汉语的能力。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422"/>
              <w:tabs>
                <w:tab w:val="left" w:pos="1440"/>
              </w:tabs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rStyle w:val="PO7"/>
                <w:spacing w:val="0"/>
                <w:b w:val="1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2.过程与方法目标：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学生通过这一课程的学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习，能在原有的基础上进一步系统地掌握语音、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文字、词汇、语法、语用的基本理论，并对汉语具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备较强的理解、分析和运用能力，培养起语言规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范意识，为他们将来从事文职工作、文案策划、文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化创意、新闻采访打下坚实的理论和实践基础，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为地方经济建设和社会发展输送高素质的应用型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人才和创新型人才。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422"/>
              <w:tabs>
                <w:tab w:val="left" w:pos="1440"/>
              </w:tabs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rStyle w:val="PO7"/>
                <w:spacing w:val="0"/>
                <w:b w:val="1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3.情感、态度与价值观发展目标：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通过本课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程的学习，使学生培养起正确使用语言和正确理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解语义的语言规范意识，为他们将来从事语言文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字相关的文职工作确立正确的方向。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422"/>
              <w:tabs>
                <w:tab w:val="left" w:pos="1440"/>
              </w:tabs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outlineLvl w:val="0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422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422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422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4133"/>
            <w:vAlign w:val="top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本课程与学生核心能力培养之间的关联(授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课对象为理工科专业学生的课程填写此栏）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：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left="1470" w:hanging="147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□核心能力1.掌握语音词汇语法基础知识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□核心能力2. 提高语言表达能力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□核心能力3.三千常用字注音测试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□核心能力4.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□核心能力5.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□核心能力6. 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□核心能力7．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□核心能力8． </w:t>
            </w:r>
          </w:p>
        </w:tc>
      </w:tr>
      <w:tr>
        <w:trPr>
          <w:trHeight w:hRule="atleast" w:val="340"/>
        </w:trPr>
        <w:tc>
          <w:tcPr>
            <w:tcW w:type="dxa" w:w="9401"/>
            <w:vAlign w:val="center"/>
            <w:gridSpan w:val="10"/>
            <w:shd w:val="clear" w:color="000000" w:fill="C0C0C0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理论教学进程表</w:t>
            </w:r>
          </w:p>
        </w:tc>
      </w:tr>
      <w:tr>
        <w:trPr>
          <w:trHeight w:hRule="atleast" w:val="340"/>
        </w:trPr>
        <w:tc>
          <w:tcPr>
            <w:tcW w:type="dxa" w:w="648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周次</w:t>
            </w:r>
          </w:p>
        </w:tc>
        <w:tc>
          <w:tcPr>
            <w:tcW w:type="dxa" w:w="1728"/>
            <w:tcMar>
              <w:left w:w="28" w:type="dxa"/>
              <w:right w:w="28" w:type="dxa"/>
            </w:tcMar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教学主题</w:t>
            </w:r>
          </w:p>
        </w:tc>
        <w:tc>
          <w:tcPr>
            <w:tcW w:type="dxa" w:w="623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教学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时长</w:t>
            </w:r>
          </w:p>
        </w:tc>
        <w:tc>
          <w:tcPr>
            <w:tcW w:type="dxa" w:w="3100"/>
            <w:tcMar>
              <w:left w:w="28" w:type="dxa"/>
              <w:right w:w="28" w:type="dxa"/>
            </w:tcMar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教学的重点与难点</w:t>
            </w:r>
          </w:p>
        </w:tc>
        <w:tc>
          <w:tcPr>
            <w:tcW w:type="dxa" w:w="789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教学方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式</w:t>
            </w:r>
          </w:p>
        </w:tc>
        <w:tc>
          <w:tcPr>
            <w:tcW w:type="dxa" w:w="2513"/>
            <w:tcMar>
              <w:left w:w="28" w:type="dxa"/>
              <w:right w:w="28" w:type="dxa"/>
            </w:tcMar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作业安排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4</w:t>
            </w: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第一章  绪论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62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要点：汉语的性质和含义、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汉语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的形成；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重点：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七大方言区及代表话</w:t>
            </w: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讲解、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操练</w:t>
            </w: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1．了解汉语的性质、含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义和特点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2．熟悉汉语的各种地域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变体（即各方言及代表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话）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5</w:t>
            </w: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第二章  语音与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媒介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62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要点：发音器官、语音四要素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重点：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语音的社会属性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讲解、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操练</w:t>
            </w: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tabs>
                <w:tab w:val="left" w:pos="360"/>
              </w:tabs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掌握语音的四要素。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tabs>
                <w:tab w:val="left" w:pos="360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元音与辅音的区别、发音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原理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6</w:t>
            </w: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声韵调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音</w:t>
            </w:r>
          </w:p>
        </w:tc>
        <w:tc>
          <w:tcPr>
            <w:tcW w:type="dxa" w:w="62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要点：声母、韵母的发音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普通话声调的性质和功能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普通话音节结构特点</w:t>
            </w: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讲解、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操练</w:t>
            </w: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1.掌握声母韵母的正确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发音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2.熟悉韵母的分类、结构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特点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3.读准普通话的声调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能发准《普通话水平测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试实施纲要》的字音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7</w:t>
            </w: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 音变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 语调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语言节奏的类型</w:t>
            </w:r>
          </w:p>
        </w:tc>
        <w:tc>
          <w:tcPr>
            <w:tcW w:type="dxa" w:w="62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要点：轻声、儿化的规律和作用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重点：儿化发音技巧、语气词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“啊”的变读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讲解、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操练</w:t>
            </w: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1.操练《普通话水平测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试实施纲要》中的轻声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与儿化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2.运用语调指导普通话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朗读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8</w:t>
            </w: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第三章  文字与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媒介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文字概说、文字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的特点、造字方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法 </w:t>
            </w:r>
          </w:p>
        </w:tc>
        <w:tc>
          <w:tcPr>
            <w:tcW w:type="dxa" w:w="62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要点：汉字的性质特点、汉字的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形体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重点：汉字的造字法、偏旁和部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首</w:t>
            </w: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操练</w:t>
            </w: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1.掌握汉字的性质和特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点、判断汉字的造字方法。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2．分析形声字的形旁和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声旁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9</w:t>
            </w: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第四章   词汇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与媒介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第一节  词汇概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说、词义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第二节 汉语词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汇的组成</w:t>
            </w:r>
          </w:p>
        </w:tc>
        <w:tc>
          <w:tcPr>
            <w:tcW w:type="dxa" w:w="62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要点：缩略语的类型、基本词汇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与一般词汇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难点：词的理性义和色彩义</w:t>
            </w: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讲解、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操练</w:t>
            </w: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1.简称构词的方式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2.基本词汇的特点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3．能辨析汉语词汇的成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员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10</w:t>
            </w: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第三节  汉语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词汇的规范与发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展</w:t>
            </w:r>
          </w:p>
        </w:tc>
        <w:tc>
          <w:tcPr>
            <w:tcW w:type="dxa" w:w="62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要点：外来词、词汇的规范与发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展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重点：外来词的结构形式</w:t>
            </w: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讲解</w:t>
            </w: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1.外来词的结构形式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词义的发展的原因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11</w:t>
            </w: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第五章  语法与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媒介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第一节 语法概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说  </w:t>
            </w:r>
          </w:p>
        </w:tc>
        <w:tc>
          <w:tcPr>
            <w:tcW w:type="dxa" w:w="62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要点：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语法的性质、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重点：句法成分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讲解</w:t>
            </w: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tabs>
                <w:tab w:val="left" w:pos="360"/>
              </w:tabs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1.掌握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汉语语法的性质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2.辨析句法成分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12</w:t>
            </w: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第二节 词类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62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要点：汉语词类系统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重点：虚词的辨别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讲解</w:t>
            </w: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1.掌握汉语词类的实词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和虚词分类、各类词的特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点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13</w:t>
            </w: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第三节 短语 单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句</w:t>
            </w:r>
          </w:p>
        </w:tc>
        <w:tc>
          <w:tcPr>
            <w:tcW w:type="dxa" w:w="62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要点：短语的类别、句型的特点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重点：汉语单句句型系统。</w:t>
            </w: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t>1.辨别短语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2.区分主谓句与非主谓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句常见句式的辨别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14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语言创意表达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623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以小组为单位进行诗歌朗颂、小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品、相声、播报新闻、文化创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意等语言创意表达，欢迎原创。</w:t>
            </w: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讲解、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操练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1．了解汉语的性质、含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义和特点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2．熟悉汉语的各种地域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变体（即各方言及代表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话）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15</w:t>
            </w: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第四节  复句</w:t>
            </w:r>
          </w:p>
        </w:tc>
        <w:tc>
          <w:tcPr>
            <w:tcW w:type="dxa" w:w="62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要点：复句与单句的区别、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重点：复句的性质和特点。</w:t>
            </w: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讲解、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操练</w:t>
            </w: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left="360" w:hanging="360"/>
              <w:tabs>
                <w:tab w:val="left" w:pos="360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用划线法分析复句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16</w:t>
            </w: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第五节  句子的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运用</w:t>
            </w:r>
          </w:p>
        </w:tc>
        <w:tc>
          <w:tcPr>
            <w:tcW w:type="dxa" w:w="62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重点：常见的语法错误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重点： 修改病句</w:t>
            </w: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讲解、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操练</w:t>
            </w: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1.了解常见的句法错误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17</w:t>
            </w: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 第五章  修辞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 xml:space="preserve"> 修辞概说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辞格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广告语中的修辞</w:t>
            </w:r>
          </w:p>
        </w:tc>
        <w:tc>
          <w:tcPr>
            <w:tcW w:type="dxa" w:w="62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要点：修辞及其目的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重点：语音修辞、词汇修辞的特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点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讲解、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操练</w:t>
            </w: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1.常用辞格的作用及其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分类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2.能够分析具体话语中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的辞格及辞格的综合运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用。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18</w:t>
            </w: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623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复习</w:t>
            </w: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340"/>
        </w:trPr>
        <w:tc>
          <w:tcPr>
            <w:tcW w:type="dxa" w:w="648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19</w:t>
            </w:r>
          </w:p>
        </w:tc>
        <w:tc>
          <w:tcPr>
            <w:tcW w:type="dxa" w:w="1728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623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310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复习、考试</w:t>
            </w:r>
          </w:p>
        </w:tc>
        <w:tc>
          <w:tcPr>
            <w:tcW w:type="dxa" w:w="78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513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340"/>
        </w:trPr>
        <w:tc>
          <w:tcPr>
            <w:tcW w:type="dxa" w:w="2376"/>
            <w:vAlign w:val="center"/>
            <w:gridSpan w:val="3"/>
            <w:tcBorders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right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合计：</w:t>
            </w:r>
          </w:p>
        </w:tc>
        <w:tc>
          <w:tcPr>
            <w:tcW w:type="dxa" w:w="623"/>
            <w:vAlign w:val="center"/>
            <w:tcBorders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3100"/>
            <w:vAlign w:val="top"/>
            <w:gridSpan w:val="3"/>
            <w:tcBorders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789"/>
            <w:vAlign w:val="top"/>
            <w:tcBorders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513"/>
            <w:vAlign w:val="top"/>
            <w:gridSpan w:val="2"/>
            <w:tcBorders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340"/>
        </w:trPr>
        <w:tc>
          <w:tcPr>
            <w:tcW w:type="dxa" w:w="9401"/>
            <w:vAlign w:val="center"/>
            <w:gridSpan w:val="10"/>
            <w:shd w:val="clear" w:color="000000" w:fill="C0C0C0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tabs>
                <w:tab w:val="left" w:pos="1440"/>
              </w:tabs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实践教学进程表</w:t>
            </w:r>
          </w:p>
        </w:tc>
      </w:tr>
      <w:tr>
        <w:trPr>
          <w:trHeight w:hRule="atleast" w:val="340"/>
        </w:trPr>
        <w:tc>
          <w:tcPr>
            <w:tcW w:type="dxa" w:w="648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周次</w:t>
            </w:r>
          </w:p>
        </w:tc>
        <w:tc>
          <w:tcPr>
            <w:tcW w:type="dxa" w:w="1728"/>
            <w:tcMar>
              <w:left w:w="28" w:type="dxa"/>
              <w:right w:w="28" w:type="dxa"/>
            </w:tcMar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实验项目名称</w:t>
            </w:r>
          </w:p>
        </w:tc>
        <w:tc>
          <w:tcPr>
            <w:tcW w:type="dxa" w:w="623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学时</w:t>
            </w:r>
          </w:p>
        </w:tc>
        <w:tc>
          <w:tcPr>
            <w:tcW w:type="dxa" w:w="2269"/>
            <w:tcMar>
              <w:left w:w="28" w:type="dxa"/>
              <w:right w:w="28" w:type="dxa"/>
            </w:tcMar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重点与难点</w:t>
            </w:r>
          </w:p>
        </w:tc>
        <w:tc>
          <w:tcPr>
            <w:tcW w:type="dxa" w:w="831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项目类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型（验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证/综合</w:t>
            </w: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/设计）</w:t>
            </w:r>
          </w:p>
        </w:tc>
        <w:tc>
          <w:tcPr>
            <w:tcW w:type="dxa" w:w="3302"/>
            <w:tcMar>
              <w:left w:w="28" w:type="dxa"/>
              <w:right w:w="28" w:type="dxa"/>
            </w:tcMar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教学</w:t>
            </w:r>
          </w:p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方式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4</w:t>
            </w:r>
          </w:p>
        </w:tc>
        <w:tc>
          <w:tcPr>
            <w:tcW w:type="dxa" w:w="1728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方言表达</w:t>
            </w:r>
          </w:p>
        </w:tc>
        <w:tc>
          <w:tcPr>
            <w:tcW w:type="dxa" w:w="6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</w:t>
            </w:r>
          </w:p>
        </w:tc>
        <w:tc>
          <w:tcPr>
            <w:tcW w:type="dxa" w:w="2269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了解方言的不同主要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是语音的不同</w:t>
            </w:r>
          </w:p>
        </w:tc>
        <w:tc>
          <w:tcPr>
            <w:tcW w:type="dxa" w:w="83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验证</w:t>
            </w:r>
          </w:p>
        </w:tc>
        <w:tc>
          <w:tcPr>
            <w:tcW w:type="dxa" w:w="3302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课堂学生现场展示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6</w:t>
            </w:r>
          </w:p>
        </w:tc>
        <w:tc>
          <w:tcPr>
            <w:tcW w:type="dxa" w:w="1728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声韵调</w:t>
            </w:r>
          </w:p>
        </w:tc>
        <w:tc>
          <w:tcPr>
            <w:tcW w:type="dxa" w:w="6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2</w:t>
            </w:r>
          </w:p>
        </w:tc>
        <w:tc>
          <w:tcPr>
            <w:tcW w:type="dxa" w:w="2269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声韵调的实际读法</w:t>
            </w:r>
          </w:p>
        </w:tc>
        <w:tc>
          <w:tcPr>
            <w:tcW w:type="dxa" w:w="83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验证</w:t>
            </w:r>
          </w:p>
        </w:tc>
        <w:tc>
          <w:tcPr>
            <w:tcW w:type="dxa" w:w="3302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课堂学生现场展示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7</w:t>
            </w:r>
          </w:p>
        </w:tc>
        <w:tc>
          <w:tcPr>
            <w:tcW w:type="dxa" w:w="1728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轻声儿化</w:t>
            </w:r>
          </w:p>
        </w:tc>
        <w:tc>
          <w:tcPr>
            <w:tcW w:type="dxa" w:w="6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3</w:t>
            </w:r>
          </w:p>
        </w:tc>
        <w:tc>
          <w:tcPr>
            <w:tcW w:type="dxa" w:w="2269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轻声儿化的发音、语言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节奏的把握</w:t>
            </w:r>
          </w:p>
        </w:tc>
        <w:tc>
          <w:tcPr>
            <w:tcW w:type="dxa" w:w="83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综合</w:t>
            </w:r>
          </w:p>
        </w:tc>
        <w:tc>
          <w:tcPr>
            <w:tcW w:type="dxa" w:w="3302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教师示范，学生发音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8</w:t>
            </w:r>
          </w:p>
        </w:tc>
        <w:tc>
          <w:tcPr>
            <w:tcW w:type="dxa" w:w="1728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汉字的书写</w:t>
            </w:r>
          </w:p>
        </w:tc>
        <w:tc>
          <w:tcPr>
            <w:tcW w:type="dxa" w:w="6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</w:t>
            </w:r>
          </w:p>
        </w:tc>
        <w:tc>
          <w:tcPr>
            <w:tcW w:type="dxa" w:w="2269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汉字的笔顺、结构</w:t>
            </w:r>
          </w:p>
        </w:tc>
        <w:tc>
          <w:tcPr>
            <w:tcW w:type="dxa" w:w="83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验证</w:t>
            </w:r>
          </w:p>
        </w:tc>
        <w:tc>
          <w:tcPr>
            <w:tcW w:type="dxa" w:w="3302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临摹王维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《</w:t>
            </w:r>
            <w:hyperlink r:id="rId5">
              <w:r>
                <w:rPr>
                  <w:spacing w:val="0"/>
                  <w:i w:val="0"/>
                  <w:b w:val="0"/>
                  <w:color w:val="333333"/>
                  <w:position w:val="0"/>
                  <w:sz w:val="21"/>
                  <w:szCs w:val="21"/>
                  <w:rFonts w:ascii="Arial" w:eastAsia="Arial" w:hAnsi="Arial" w:hint="default"/>
                </w:rPr>
                <w:t>鹿柴</w:t>
              </w:r>
            </w:hyperlink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》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14</w:t>
            </w:r>
          </w:p>
        </w:tc>
        <w:tc>
          <w:tcPr>
            <w:tcW w:type="dxa" w:w="1728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Times New Roman" w:eastAsia="宋体" w:hAnsi="宋体" w:hint="default"/>
              </w:rPr>
              <w:t>语言创意表达</w:t>
            </w:r>
          </w:p>
        </w:tc>
        <w:tc>
          <w:tcPr>
            <w:tcW w:type="dxa" w:w="6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2</w:t>
            </w:r>
          </w:p>
        </w:tc>
        <w:tc>
          <w:tcPr>
            <w:tcW w:type="dxa" w:w="2269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以小组为单位进行诗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歌朗颂、小品、相声、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播报新闻、文化创意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等语言创意表达。</w:t>
            </w:r>
          </w:p>
        </w:tc>
        <w:tc>
          <w:tcPr>
            <w:tcW w:type="dxa" w:w="83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综合</w:t>
            </w:r>
          </w:p>
        </w:tc>
        <w:tc>
          <w:tcPr>
            <w:tcW w:type="dxa" w:w="3302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课堂展示</w:t>
            </w:r>
          </w:p>
        </w:tc>
      </w:tr>
      <w:tr>
        <w:trPr>
          <w:trHeight w:hRule="atleast" w:val="340"/>
        </w:trPr>
        <w:tc>
          <w:tcPr>
            <w:tcW w:type="dxa" w:w="64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728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6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269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83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3302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340"/>
        </w:trPr>
        <w:tc>
          <w:tcPr>
            <w:tcW w:type="dxa" w:w="64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728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6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269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83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3302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340"/>
        </w:trPr>
        <w:tc>
          <w:tcPr>
            <w:tcW w:type="dxa" w:w="648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728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6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269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83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3302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340"/>
        </w:trPr>
        <w:tc>
          <w:tcPr>
            <w:tcW w:type="dxa" w:w="2376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right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合计：</w:t>
            </w:r>
          </w:p>
        </w:tc>
        <w:tc>
          <w:tcPr>
            <w:tcW w:type="dxa" w:w="62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269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831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3302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340"/>
        </w:trPr>
        <w:tc>
          <w:tcPr>
            <w:tcW w:type="dxa" w:w="9401"/>
            <w:vAlign w:val="center"/>
            <w:gridSpan w:val="10"/>
            <w:shd w:val="clear" w:color="000000" w:fill="C0C0C0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成绩评定方法及标准</w:t>
            </w:r>
          </w:p>
        </w:tc>
      </w:tr>
      <w:tr>
        <w:trPr>
          <w:trHeight w:hRule="atleast" w:val="340"/>
        </w:trPr>
        <w:tc>
          <w:tcPr>
            <w:tcW w:type="dxa" w:w="2007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考核形式</w:t>
            </w:r>
          </w:p>
        </w:tc>
        <w:tc>
          <w:tcPr>
            <w:tcW w:type="dxa" w:w="5811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left="180"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评价标准</w:t>
            </w:r>
          </w:p>
        </w:tc>
        <w:tc>
          <w:tcPr>
            <w:tcW w:type="dxa" w:w="1583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0" w:before="0" w:after="0"/>
              <w:ind w:left="180"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权重</w:t>
            </w:r>
          </w:p>
        </w:tc>
      </w:tr>
      <w:tr>
        <w:trPr>
          <w:trHeight w:hRule="atleast" w:val="340"/>
        </w:trPr>
        <w:tc>
          <w:tcPr>
            <w:tcW w:type="dxa" w:w="2007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课堂互动</w:t>
            </w:r>
          </w:p>
        </w:tc>
        <w:tc>
          <w:tcPr>
            <w:tcW w:type="dxa" w:w="5811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互动一次1分</w:t>
            </w:r>
          </w:p>
        </w:tc>
        <w:tc>
          <w:tcPr>
            <w:tcW w:type="dxa" w:w="158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left="180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5%（平时成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绩）</w:t>
            </w:r>
          </w:p>
        </w:tc>
      </w:tr>
      <w:tr>
        <w:trPr>
          <w:trHeight w:hRule="atleast" w:val="340"/>
        </w:trPr>
        <w:tc>
          <w:tcPr>
            <w:tcW w:type="dxa" w:w="2007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三千常用字注音测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试</w:t>
            </w:r>
          </w:p>
        </w:tc>
        <w:tc>
          <w:tcPr>
            <w:tcW w:type="dxa" w:w="5811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卷面需在90分以上，不足90分的重考</w:t>
            </w:r>
          </w:p>
        </w:tc>
        <w:tc>
          <w:tcPr>
            <w:tcW w:type="dxa" w:w="158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left="180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10%（平时成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绩）</w:t>
            </w:r>
          </w:p>
        </w:tc>
      </w:tr>
      <w:tr>
        <w:trPr>
          <w:trHeight w:hRule="atleast" w:val="340"/>
        </w:trPr>
        <w:tc>
          <w:tcPr>
            <w:tcW w:type="dxa" w:w="2007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作业</w:t>
            </w:r>
          </w:p>
        </w:tc>
        <w:tc>
          <w:tcPr>
            <w:tcW w:type="dxa" w:w="5811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及时完成作业，并认真完成</w:t>
            </w:r>
          </w:p>
        </w:tc>
        <w:tc>
          <w:tcPr>
            <w:tcW w:type="dxa" w:w="158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left="180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70%（平时成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绩）</w:t>
            </w:r>
          </w:p>
        </w:tc>
      </w:tr>
      <w:tr>
        <w:trPr>
          <w:trHeight w:hRule="atleast" w:val="340"/>
        </w:trPr>
        <w:tc>
          <w:tcPr>
            <w:tcW w:type="dxa" w:w="2007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出勤</w:t>
            </w:r>
          </w:p>
        </w:tc>
        <w:tc>
          <w:tcPr>
            <w:tcW w:type="dxa" w:w="5811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满勤</w:t>
            </w:r>
          </w:p>
        </w:tc>
        <w:tc>
          <w:tcPr>
            <w:tcW w:type="dxa" w:w="158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left="180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5%（平时成</w:t>
            </w: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绩）</w:t>
            </w:r>
          </w:p>
        </w:tc>
      </w:tr>
      <w:tr>
        <w:trPr>
          <w:trHeight w:hRule="atleast" w:val="340"/>
        </w:trPr>
        <w:tc>
          <w:tcPr>
            <w:tcW w:type="dxa" w:w="2007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期末考试</w:t>
            </w:r>
          </w:p>
        </w:tc>
        <w:tc>
          <w:tcPr>
            <w:tcW w:type="dxa" w:w="5811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     </w:t>
            </w:r>
          </w:p>
        </w:tc>
        <w:tc>
          <w:tcPr>
            <w:tcW w:type="dxa" w:w="158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left="180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占70% 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left="180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平时占30%</w:t>
            </w:r>
          </w:p>
        </w:tc>
      </w:tr>
      <w:tr>
        <w:trPr>
          <w:trHeight w:hRule="atleast" w:val="340"/>
        </w:trPr>
        <w:tc>
          <w:tcPr>
            <w:tcW w:type="dxa" w:w="9401"/>
            <w:vAlign w:val="center"/>
            <w:gridSpan w:val="10"/>
          </w:tcPr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left="180" w:right="0" w:firstLine="0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大纲编写时间：2017.9</w:t>
            </w:r>
          </w:p>
        </w:tc>
      </w:tr>
      <w:tr>
        <w:trPr>
          <w:trHeight w:hRule="atleast" w:val="2351"/>
        </w:trPr>
        <w:tc>
          <w:tcPr>
            <w:tcW w:type="dxa" w:w="9401"/>
            <w:vAlign w:val="top"/>
            <w:gridSpan w:val="10"/>
          </w:tcPr>
          <w:p>
            <w:pPr>
              <w:numPr>
                <w:ilvl w:val="0"/>
                <w:numId w:val="0"/>
              </w:numPr>
              <w:jc w:val="left"/>
              <w:spacing w:lineRule="atLeast" w:line="0" w:before="0" w:after="0"/>
              <w:ind w:right="0" w:firstLine="0"/>
              <w:tabs>
                <w:tab w:val="left" w:pos="1440"/>
              </w:tabs>
              <w:rPr>
                <w:b w:val="1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outlineLvl w:val="0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系（部）审查意见：</w:t>
            </w:r>
          </w:p>
          <w:p>
            <w:pPr>
              <w:numPr>
                <w:ilvl w:val="0"/>
                <w:numId w:val="0"/>
              </w:numPr>
              <w:jc w:val="left"/>
              <w:spacing w:lineRule="atLeast" w:line="0" w:before="0" w:after="0"/>
              <w:ind w:right="0" w:firstLine="57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0" w:before="0" w:after="0"/>
              <w:ind w:right="0" w:firstLine="57"/>
              <w:rPr>
                <w:b w:val="1"/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945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>。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right="42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right"/>
              <w:spacing w:lineRule="atLeast" w:line="0" w:before="0" w:after="0"/>
              <w:ind w:right="42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t xml:space="preserve">系（部）主任签名：                         日期：      年    月    日</w:t>
            </w:r>
          </w:p>
          <w:p>
            <w:pPr>
              <w:numPr>
                <w:ilvl w:val="0"/>
                <w:numId w:val="0"/>
              </w:numPr>
              <w:jc w:val="both"/>
              <w:spacing w:lineRule="atLeast" w:line="0" w:before="0" w:after="0"/>
              <w:ind w:left="180"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exact" w:line="360" w:before="0" w:after="120"/>
        <w:ind w:right="0" w:left="738" w:hanging="738"/>
        <w:rPr>
          <w:b w:val="1"/>
          <w:color w:val="auto"/>
          <w:position w:val="0"/>
          <w:sz w:val="21"/>
          <w:szCs w:val="21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21"/>
          <w:szCs w:val="21"/>
          <w:rFonts w:ascii="宋体" w:eastAsia="宋体" w:hAnsi="宋体" w:hint="default"/>
        </w:rPr>
        <w:t>注：1、课程教学目标：请精炼概括3-5条目标，并注明每条目标所要求的学习目标层次</w:t>
      </w:r>
      <w:r>
        <w:rPr>
          <w:b w:val="1"/>
          <w:color w:val="auto"/>
          <w:position w:val="0"/>
          <w:sz w:val="21"/>
          <w:szCs w:val="21"/>
          <w:rFonts w:ascii="宋体" w:eastAsia="宋体" w:hAnsi="宋体" w:hint="default"/>
        </w:rPr>
        <w:t>（理解、运用、分析、综合和评价）。本课程教学目标须与授课对象的专业培养目</w:t>
      </w:r>
      <w:r>
        <w:rPr>
          <w:b w:val="1"/>
          <w:color w:val="auto"/>
          <w:position w:val="0"/>
          <w:sz w:val="21"/>
          <w:szCs w:val="21"/>
          <w:rFonts w:ascii="宋体" w:eastAsia="宋体" w:hAnsi="宋体" w:hint="default"/>
        </w:rPr>
        <w:t>标有一定的对应关系</w:t>
      </w:r>
    </w:p>
    <w:p>
      <w:pPr>
        <w:numPr>
          <w:ilvl w:val="0"/>
          <w:numId w:val="0"/>
        </w:numPr>
        <w:jc w:val="both"/>
        <w:spacing w:lineRule="exact" w:line="360" w:before="0" w:after="120"/>
        <w:ind w:right="0" w:left="738" w:hanging="738"/>
        <w:rPr>
          <w:b w:val="1"/>
          <w:color w:val="auto"/>
          <w:position w:val="0"/>
          <w:sz w:val="21"/>
          <w:szCs w:val="21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21"/>
          <w:szCs w:val="21"/>
          <w:rFonts w:ascii="宋体" w:eastAsia="宋体" w:hAnsi="宋体" w:hint="default"/>
        </w:rPr>
        <w:t xml:space="preserve">    2、学生核心能力即毕业要求或培养要求，请任课教师从授课对象人才培养方案中对应</w:t>
      </w:r>
      <w:r>
        <w:rPr>
          <w:b w:val="1"/>
          <w:color w:val="auto"/>
          <w:position w:val="0"/>
          <w:sz w:val="21"/>
          <w:szCs w:val="21"/>
          <w:rFonts w:ascii="宋体" w:eastAsia="宋体" w:hAnsi="宋体" w:hint="default"/>
        </w:rPr>
        <w:t>部分复制（http://jwc.dgut.edu.cn/）</w:t>
      </w:r>
    </w:p>
    <w:p>
      <w:pPr>
        <w:numPr>
          <w:ilvl w:val="0"/>
          <w:numId w:val="0"/>
        </w:numPr>
        <w:jc w:val="both"/>
        <w:spacing w:lineRule="exact" w:line="360" w:before="0" w:after="120"/>
        <w:ind w:right="0" w:left="738" w:hanging="738"/>
        <w:rPr>
          <w:b w:val="1"/>
          <w:color w:val="auto"/>
          <w:position w:val="0"/>
          <w:sz w:val="21"/>
          <w:szCs w:val="21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21"/>
          <w:szCs w:val="21"/>
          <w:rFonts w:ascii="宋体" w:eastAsia="宋体" w:hAnsi="宋体" w:hint="default"/>
        </w:rPr>
        <w:t xml:space="preserve">    3、教学方式可选：课堂讲授/小组讨论/实验/实训</w:t>
      </w:r>
    </w:p>
    <w:p>
      <w:pPr>
        <w:numPr>
          <w:ilvl w:val="0"/>
          <w:numId w:val="0"/>
        </w:numPr>
        <w:jc w:val="both"/>
        <w:spacing w:lineRule="exact" w:line="360" w:before="0" w:after="12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21"/>
          <w:szCs w:val="21"/>
          <w:rFonts w:ascii="宋体" w:eastAsia="宋体" w:hAnsi="宋体" w:hint="default"/>
        </w:rPr>
        <w:t xml:space="preserve">    4、若课程无理论教学环节或无实践教学环节，可将相应</w:t>
      </w:r>
    </w:p>
    <w:sectPr>
      <w:pgSz w:w="11906" w:h="16838"/>
      <w:pgMar w:top="1440" w:left="1800" w:bottom="1440" w:right="1800" w:header="851" w:footer="992" w:gutter="0"/>
      <w:pgNumType w:fmt="decimal"/>
      <w:docGrid w:type="lines" w:linePitch="326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PMingLiU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imsun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http://www.so.com/link?url=http%3A%2F%2Fguoxue.baike.so.com%2Fquery%2Fview%3Fid%3Da7fa21871608c39be2965aca0541f724%26type%3Dpoem&amp;q=%E7%A9%BA%E5%B1%B1%E4%B8%8D%E8%A7%81%E4%BA%BA%E5%85%A8%E8%AF%97&amp;ts=1513574798&amp;t=0c788f9811562a0100392255a9bd85c" TargetMode="Externa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4</Pages>
  <Paragraphs>0</Paragraphs>
  <Words>220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